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E968F" w14:textId="3AE6D18F" w:rsidR="006B7714" w:rsidRDefault="006B7714" w:rsidP="006B7714">
      <w:pPr>
        <w:jc w:val="right"/>
      </w:pPr>
      <w:r>
        <w:t>9.3.2025</w:t>
      </w:r>
    </w:p>
    <w:p w14:paraId="358D30E8" w14:textId="77777777" w:rsidR="006B7714" w:rsidRDefault="006B7714"/>
    <w:p w14:paraId="29C76417" w14:textId="44A2D333" w:rsidR="005E645C" w:rsidRPr="006B7714" w:rsidRDefault="00DD379D">
      <w:pPr>
        <w:rPr>
          <w:b/>
          <w:bCs/>
          <w:sz w:val="28"/>
          <w:szCs w:val="28"/>
        </w:rPr>
      </w:pPr>
      <w:r w:rsidRPr="006B7714">
        <w:rPr>
          <w:b/>
          <w:bCs/>
          <w:sz w:val="28"/>
          <w:szCs w:val="28"/>
        </w:rPr>
        <w:t>Bestyrelsens forslag til behandling på generalforsamlingen den 20. marts 2025.</w:t>
      </w:r>
    </w:p>
    <w:p w14:paraId="2AC19F47" w14:textId="77777777" w:rsidR="00DD379D" w:rsidRDefault="00DD379D"/>
    <w:p w14:paraId="1145FF53" w14:textId="4C5ECBB2" w:rsidR="00DD379D" w:rsidRDefault="00DD379D">
      <w:r>
        <w:t>Bestyrelsen anmoder om generalforsamlingens mandat til at indgå kontrakt med Fynshav Vandværk om overtagelse af Hundslev Vandværk. Overtagelsen er betinget af, at både Asserballe Vandværk og Frederiksgård</w:t>
      </w:r>
      <w:r w:rsidR="006B7714">
        <w:t>-</w:t>
      </w:r>
      <w:r>
        <w:t>Helved vandværk også indgår kontrakt om sammenlægning.</w:t>
      </w:r>
    </w:p>
    <w:p w14:paraId="6DCC57CF" w14:textId="74D235B4" w:rsidR="00DD379D" w:rsidRDefault="00DD379D">
      <w:r>
        <w:t>De 4 nævnte vandværker fusioneres ind i Fynshav Vandværk, der ændrer navn til MidtAlsVand. Der bygges nyt vandværk beliggende ved Asserballe Vandværk, der fremover forsyner samtlige forbrugere i de tidligere 4 vandværker.</w:t>
      </w:r>
    </w:p>
    <w:p w14:paraId="11C75E1F" w14:textId="1A444B8A" w:rsidR="00DD379D" w:rsidRDefault="00DD379D">
      <w:r>
        <w:t xml:space="preserve">Kontrakt om overdragelse til Fynshav Vandværk (senere MidtAlsVand) er med virkning fra 1.7.2025, fra hvilket tidspunkt Fynshav Vandværk overtager drift </w:t>
      </w:r>
      <w:r w:rsidR="00005522">
        <w:t>af værkerne samt</w:t>
      </w:r>
      <w:r>
        <w:t xml:space="preserve"> opkrævning </w:t>
      </w:r>
      <w:r w:rsidR="00005522">
        <w:t>af vandafgift m.v. direkte hos alle forbrugere. Samtlige aktiver og passiver overdrages til Fynshav Vandværk pr. 1.7.2025. Fynshav Vandværk sørger for nedlæggelse af vandværket og sletning af boringerne.</w:t>
      </w:r>
    </w:p>
    <w:p w14:paraId="6E17EAC4" w14:textId="2051768C" w:rsidR="00005522" w:rsidRDefault="00005522">
      <w:r>
        <w:t>Fynshav Vandværk ændrer deres vedtægter hvorefter bestyrelsen i Fynshav Vandværk/MidtAlsVand består af 9 medlemmer, der fordeles således:</w:t>
      </w:r>
    </w:p>
    <w:p w14:paraId="06CFD34D" w14:textId="67F55A55" w:rsidR="00005522" w:rsidRDefault="00005522">
      <w:r>
        <w:t>Asserballe Vandværk – 2 medlemmer og 1 suppleant</w:t>
      </w:r>
    </w:p>
    <w:p w14:paraId="2E6ACBDB" w14:textId="60681FE5" w:rsidR="00005522" w:rsidRDefault="00005522">
      <w:r>
        <w:t>Frederiksgård-Helved Vandværk</w:t>
      </w:r>
      <w:r w:rsidR="006B7714">
        <w:t xml:space="preserve"> – 2 medlemmer og 1 suppleant</w:t>
      </w:r>
    </w:p>
    <w:p w14:paraId="5CC56E92" w14:textId="100BCC90" w:rsidR="006B7714" w:rsidRDefault="006B7714">
      <w:r>
        <w:t>Fynshav Vandværk – 3 medlemmer og 1 suppleant</w:t>
      </w:r>
    </w:p>
    <w:p w14:paraId="0FBA718D" w14:textId="78B99681" w:rsidR="006B7714" w:rsidRDefault="006B7714">
      <w:r>
        <w:t>Hundslev Vandværk – 2 medlemmer og 1 suppleant</w:t>
      </w:r>
    </w:p>
    <w:p w14:paraId="79EC8467" w14:textId="1E01851B" w:rsidR="006B7714" w:rsidRDefault="006B7714">
      <w:r>
        <w:t>Hundslev Vandværks repræsentanter til bestyrelsen vælges på generalforsamlingen.</w:t>
      </w:r>
    </w:p>
    <w:p w14:paraId="7AC80D2A" w14:textId="78DAC5F8" w:rsidR="006C1CFF" w:rsidRDefault="006C1CFF">
      <w:r>
        <w:t xml:space="preserve">Ifølge vedtægterne skal dette forslag </w:t>
      </w:r>
      <w:r w:rsidR="000E5BDF">
        <w:t xml:space="preserve">behandles </w:t>
      </w:r>
      <w:r w:rsidR="00826555">
        <w:t xml:space="preserve">efter §12 om opløsning. </w:t>
      </w:r>
      <w:r w:rsidR="00F55291">
        <w:t xml:space="preserve">Beslutning </w:t>
      </w:r>
      <w:r w:rsidR="00596A7D">
        <w:t>kan kun vedtages</w:t>
      </w:r>
      <w:r w:rsidR="0069548A">
        <w:t xml:space="preserve"> når mindst 2/3 af de stemmeberettigede er til stede, og når mindst 2/3 af disse stemmer for forslaget.</w:t>
      </w:r>
      <w:r w:rsidR="006968F3">
        <w:t xml:space="preserve"> Er 2/3 af selskabets medlemmer ikke til stede, kan forslaget vedtages på en efterfølgende ekstraordinær</w:t>
      </w:r>
      <w:r w:rsidR="002415F1">
        <w:t xml:space="preserve"> – eller næste års ordinære generalforsamling med 2/3 af de afgivne stemmer, uanset antallet af fremmødte stemmeberettigede.</w:t>
      </w:r>
    </w:p>
    <w:p w14:paraId="5A44E003" w14:textId="77777777" w:rsidR="006B7714" w:rsidRDefault="006B7714"/>
    <w:p w14:paraId="438723B3" w14:textId="323477FA" w:rsidR="006B7714" w:rsidRPr="006B7714" w:rsidRDefault="006B7714">
      <w:pPr>
        <w:rPr>
          <w:b/>
          <w:bCs/>
          <w:sz w:val="28"/>
          <w:szCs w:val="28"/>
        </w:rPr>
      </w:pPr>
      <w:r w:rsidRPr="006B7714">
        <w:rPr>
          <w:b/>
          <w:bCs/>
          <w:sz w:val="28"/>
          <w:szCs w:val="28"/>
        </w:rPr>
        <w:t>Bestyrelsen for Hundslev Vandværk</w:t>
      </w:r>
    </w:p>
    <w:p w14:paraId="3CE91722" w14:textId="77777777" w:rsidR="00005522" w:rsidRDefault="00005522"/>
    <w:p w14:paraId="2E5A8D44" w14:textId="77777777" w:rsidR="00005522" w:rsidRDefault="00005522"/>
    <w:p w14:paraId="38FD9F3A" w14:textId="77777777" w:rsidR="00005522" w:rsidRDefault="00005522"/>
    <w:p w14:paraId="46A98DDF" w14:textId="77777777" w:rsidR="00DD379D" w:rsidRDefault="00DD379D"/>
    <w:p w14:paraId="32502B25" w14:textId="77777777" w:rsidR="00DD379D" w:rsidRDefault="00DD379D"/>
    <w:sectPr w:rsidR="00DD37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9D"/>
    <w:rsid w:val="00005522"/>
    <w:rsid w:val="000E5BDF"/>
    <w:rsid w:val="002415F1"/>
    <w:rsid w:val="00533AD5"/>
    <w:rsid w:val="00596A7D"/>
    <w:rsid w:val="005E645C"/>
    <w:rsid w:val="0069548A"/>
    <w:rsid w:val="006968F3"/>
    <w:rsid w:val="006B7714"/>
    <w:rsid w:val="006C1CFF"/>
    <w:rsid w:val="00826555"/>
    <w:rsid w:val="0094275E"/>
    <w:rsid w:val="00BE629C"/>
    <w:rsid w:val="00D92A79"/>
    <w:rsid w:val="00DD379D"/>
    <w:rsid w:val="00F128C9"/>
    <w:rsid w:val="00F5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CE7E"/>
  <w15:chartTrackingRefBased/>
  <w15:docId w15:val="{D90C45CB-386F-4DCE-83F1-828DA3D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37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37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37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37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37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37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37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37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D3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D37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D379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D379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D37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D37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D37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D379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D37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D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D37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D37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D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D379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D379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D379D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D3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D379D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D3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HUNDSLEV VANDVÆRK</dc:creator>
  <cp:keywords/>
  <dc:description/>
  <cp:lastModifiedBy>HUNDSLEV VANDVÆRK</cp:lastModifiedBy>
  <cp:revision>2</cp:revision>
  <dcterms:created xsi:type="dcterms:W3CDTF">2025-03-09T20:36:00Z</dcterms:created>
  <dcterms:modified xsi:type="dcterms:W3CDTF">2025-03-09T20:36:00Z</dcterms:modified>
</cp:coreProperties>
</file>